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4B90A" w14:textId="77777777" w:rsidR="00697607" w:rsidRDefault="00697607" w:rsidP="00697607">
      <w:pPr>
        <w:jc w:val="center"/>
        <w:rPr>
          <w:sz w:val="40"/>
          <w:szCs w:val="40"/>
        </w:rPr>
      </w:pPr>
      <w:r>
        <w:rPr>
          <w:sz w:val="40"/>
          <w:szCs w:val="40"/>
        </w:rPr>
        <w:t>EINAUDI</w:t>
      </w:r>
    </w:p>
    <w:p w14:paraId="141B9931" w14:textId="77777777" w:rsidR="00697607" w:rsidRDefault="00697607" w:rsidP="00697607">
      <w:pPr>
        <w:jc w:val="center"/>
        <w:rPr>
          <w:sz w:val="28"/>
          <w:szCs w:val="28"/>
        </w:rPr>
      </w:pPr>
    </w:p>
    <w:p w14:paraId="01D09724" w14:textId="7E2E322A" w:rsidR="00697607" w:rsidRDefault="00697607" w:rsidP="00697607">
      <w:pPr>
        <w:jc w:val="center"/>
        <w:rPr>
          <w:sz w:val="28"/>
          <w:szCs w:val="28"/>
        </w:rPr>
      </w:pPr>
      <w:r>
        <w:rPr>
          <w:sz w:val="28"/>
          <w:szCs w:val="28"/>
        </w:rPr>
        <w:t>PIANO DI LAVORO ANNUALE 20</w:t>
      </w:r>
      <w:r w:rsidR="007A32E4">
        <w:rPr>
          <w:sz w:val="28"/>
          <w:szCs w:val="28"/>
        </w:rPr>
        <w:t>21</w:t>
      </w:r>
      <w:r>
        <w:rPr>
          <w:sz w:val="28"/>
          <w:szCs w:val="28"/>
        </w:rPr>
        <w:t>-2</w:t>
      </w:r>
      <w:r w:rsidR="007A32E4">
        <w:rPr>
          <w:sz w:val="28"/>
          <w:szCs w:val="28"/>
        </w:rPr>
        <w:t>2</w:t>
      </w:r>
    </w:p>
    <w:p w14:paraId="3A42E53E" w14:textId="77777777" w:rsidR="00697607" w:rsidRDefault="00697607" w:rsidP="00697607">
      <w:pPr>
        <w:jc w:val="both"/>
        <w:rPr>
          <w:sz w:val="28"/>
          <w:szCs w:val="28"/>
        </w:rPr>
      </w:pPr>
    </w:p>
    <w:p w14:paraId="336158F6" w14:textId="77777777" w:rsidR="00697607" w:rsidRDefault="00697607" w:rsidP="00697607">
      <w:pPr>
        <w:jc w:val="both"/>
        <w:rPr>
          <w:sz w:val="24"/>
          <w:szCs w:val="24"/>
        </w:rPr>
      </w:pPr>
      <w:r>
        <w:rPr>
          <w:sz w:val="28"/>
          <w:szCs w:val="28"/>
        </w:rPr>
        <w:t>Storia IV D Geometri</w:t>
      </w:r>
    </w:p>
    <w:p w14:paraId="389EB341" w14:textId="77777777" w:rsidR="00697607" w:rsidRDefault="00697607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Docente Davide Sandalo</w:t>
      </w:r>
    </w:p>
    <w:p w14:paraId="3B4F8EF1" w14:textId="77777777" w:rsidR="00830629" w:rsidRDefault="00830629" w:rsidP="00697607">
      <w:pPr>
        <w:jc w:val="both"/>
        <w:rPr>
          <w:sz w:val="24"/>
          <w:szCs w:val="24"/>
        </w:rPr>
      </w:pPr>
    </w:p>
    <w:p w14:paraId="762B9494" w14:textId="77777777" w:rsidR="00830629" w:rsidRDefault="00830629" w:rsidP="00830629">
      <w:pPr>
        <w:rPr>
          <w:sz w:val="24"/>
          <w:szCs w:val="24"/>
        </w:rPr>
      </w:pPr>
    </w:p>
    <w:p w14:paraId="00EFFA97" w14:textId="6E580427" w:rsidR="00830629" w:rsidRDefault="00830629" w:rsidP="00830629">
      <w:pPr>
        <w:rPr>
          <w:sz w:val="24"/>
          <w:szCs w:val="24"/>
        </w:rPr>
      </w:pPr>
      <w:r>
        <w:rPr>
          <w:sz w:val="24"/>
          <w:szCs w:val="24"/>
        </w:rPr>
        <w:t xml:space="preserve">In ordine alla programmazione </w:t>
      </w:r>
      <w:r w:rsidR="0064310C">
        <w:rPr>
          <w:sz w:val="24"/>
          <w:szCs w:val="24"/>
        </w:rPr>
        <w:t>generale</w:t>
      </w:r>
      <w:r>
        <w:rPr>
          <w:sz w:val="24"/>
          <w:szCs w:val="24"/>
        </w:rPr>
        <w:t>, si rimanda alla Progettazione didattica per il Triennio, Dipartimento Materie letterarie. Di seguito il profilo contenutistico nel dettaglio.</w:t>
      </w:r>
    </w:p>
    <w:p w14:paraId="116D1A0C" w14:textId="77777777" w:rsidR="00830629" w:rsidRDefault="00830629" w:rsidP="00697607">
      <w:pPr>
        <w:jc w:val="both"/>
        <w:rPr>
          <w:sz w:val="24"/>
          <w:szCs w:val="24"/>
        </w:rPr>
      </w:pPr>
    </w:p>
    <w:p w14:paraId="218CF1C3" w14:textId="77777777" w:rsidR="00697607" w:rsidRDefault="00697607" w:rsidP="00697607">
      <w:pPr>
        <w:jc w:val="both"/>
        <w:rPr>
          <w:sz w:val="24"/>
          <w:szCs w:val="24"/>
        </w:rPr>
      </w:pPr>
    </w:p>
    <w:p w14:paraId="37239C0C" w14:textId="77777777" w:rsidR="00697607" w:rsidRDefault="00697607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Corso monografico sul Piemonte dalla formazione del Ducato a Torino capitale d’Italia, scheda su Vittorio Alfieri compresa.</w:t>
      </w:r>
    </w:p>
    <w:p w14:paraId="6C263E27" w14:textId="77777777" w:rsidR="00697607" w:rsidRDefault="00697607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La formazione degli Stati Assoluti, La Francia del Re Sole come metafora.</w:t>
      </w:r>
    </w:p>
    <w:p w14:paraId="122B52C2" w14:textId="77777777" w:rsidR="00697607" w:rsidRDefault="00697607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Il settecento. La filosofia illuministica, dalla teoria alla prassi, L’Enciclopedia e Lo spirito delle leggi. I Sovrani illuminati.</w:t>
      </w:r>
    </w:p>
    <w:p w14:paraId="2312A83B" w14:textId="77777777" w:rsidR="007B1C26" w:rsidRDefault="00697607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La rivoluzione americana: il mondo nuovo e la premessa.</w:t>
      </w:r>
    </w:p>
    <w:p w14:paraId="1DCCAB6A" w14:textId="77777777" w:rsidR="00697607" w:rsidRDefault="00930D36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La caduta della Monarchia e la Rivoluzione francese. Gli oppositori e il vecchio Regime.</w:t>
      </w:r>
    </w:p>
    <w:p w14:paraId="4FD8BC07" w14:textId="77777777" w:rsidR="00930D36" w:rsidRDefault="00930D36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La svolta della Rivoluzione, Il Termidoro e l’ascesa di Napo</w:t>
      </w:r>
      <w:r w:rsidR="009C72CE">
        <w:rPr>
          <w:sz w:val="24"/>
          <w:szCs w:val="24"/>
        </w:rPr>
        <w:t>l</w:t>
      </w:r>
      <w:r>
        <w:rPr>
          <w:sz w:val="24"/>
          <w:szCs w:val="24"/>
        </w:rPr>
        <w:t>eone.</w:t>
      </w:r>
    </w:p>
    <w:p w14:paraId="48B22D10" w14:textId="77777777" w:rsidR="00930D36" w:rsidRDefault="00930D36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Napoleone Bonaparte da Console a Imperatore, il primo Esilio, i Cento giorni, Waterloo.</w:t>
      </w:r>
    </w:p>
    <w:p w14:paraId="76779474" w14:textId="77777777" w:rsidR="00930D36" w:rsidRDefault="00930D36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L’Italia napoleonica e il Congresso di Vienna, il ritorno dei Vecc</w:t>
      </w:r>
      <w:r w:rsidR="00416629">
        <w:rPr>
          <w:sz w:val="24"/>
          <w:szCs w:val="24"/>
        </w:rPr>
        <w:t>hi Regimi.</w:t>
      </w:r>
    </w:p>
    <w:p w14:paraId="64871795" w14:textId="77777777" w:rsidR="00416629" w:rsidRDefault="00416629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Il Colonialismo e la prima rivoluzione industriale.</w:t>
      </w:r>
    </w:p>
    <w:p w14:paraId="2DA08945" w14:textId="77777777" w:rsidR="00416629" w:rsidRDefault="00416629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Verso l’Unità d’Italia, il dibattito politico e la figura di Carlo Alberto.</w:t>
      </w:r>
    </w:p>
    <w:p w14:paraId="02BEE341" w14:textId="77777777" w:rsidR="00416629" w:rsidRDefault="00416629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Garibaldi, Mazzini, La Giovine Italia, la Giovine Europa.</w:t>
      </w:r>
    </w:p>
    <w:p w14:paraId="7020D727" w14:textId="77777777" w:rsidR="00416629" w:rsidRDefault="00416629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L’ascesa di Cavour , le guerre di Indipendenza, tra la Francia napoleonica e l’Inghilterra vittoriana.</w:t>
      </w:r>
    </w:p>
    <w:p w14:paraId="36EAE942" w14:textId="77777777" w:rsidR="00416629" w:rsidRDefault="00416629" w:rsidP="00697607">
      <w:pPr>
        <w:jc w:val="both"/>
        <w:rPr>
          <w:sz w:val="24"/>
          <w:szCs w:val="24"/>
        </w:rPr>
      </w:pPr>
      <w:r>
        <w:rPr>
          <w:sz w:val="24"/>
          <w:szCs w:val="24"/>
        </w:rPr>
        <w:t>Vittorio Emanuele II e L’impresa dei Mille, l’Italia è unita.</w:t>
      </w:r>
    </w:p>
    <w:p w14:paraId="6D035DB8" w14:textId="77777777" w:rsidR="00416629" w:rsidRDefault="00416629" w:rsidP="00697607">
      <w:pPr>
        <w:jc w:val="both"/>
        <w:rPr>
          <w:sz w:val="24"/>
          <w:szCs w:val="24"/>
        </w:rPr>
      </w:pPr>
    </w:p>
    <w:p w14:paraId="352F4665" w14:textId="77777777" w:rsidR="00416629" w:rsidRDefault="00416629" w:rsidP="00697607">
      <w:pPr>
        <w:jc w:val="both"/>
        <w:rPr>
          <w:sz w:val="24"/>
          <w:szCs w:val="24"/>
        </w:rPr>
      </w:pPr>
    </w:p>
    <w:p w14:paraId="71AC4F8E" w14:textId="48864C38" w:rsidR="00416629" w:rsidRDefault="00416629" w:rsidP="00697607">
      <w:pPr>
        <w:jc w:val="both"/>
      </w:pPr>
      <w:r>
        <w:rPr>
          <w:sz w:val="24"/>
          <w:szCs w:val="24"/>
        </w:rPr>
        <w:t xml:space="preserve">Alba, </w:t>
      </w:r>
      <w:r w:rsidR="0064310C">
        <w:rPr>
          <w:sz w:val="24"/>
          <w:szCs w:val="24"/>
        </w:rPr>
        <w:t>8</w:t>
      </w:r>
      <w:r>
        <w:rPr>
          <w:sz w:val="24"/>
          <w:szCs w:val="24"/>
        </w:rPr>
        <w:t>-10-20</w:t>
      </w:r>
      <w:r w:rsidR="007A32E4">
        <w:rPr>
          <w:sz w:val="24"/>
          <w:szCs w:val="24"/>
        </w:rPr>
        <w:t>21</w:t>
      </w:r>
      <w:bookmarkStart w:id="0" w:name="_GoBack"/>
      <w:bookmarkEnd w:id="0"/>
    </w:p>
    <w:sectPr w:rsidR="004166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07"/>
    <w:rsid w:val="00416629"/>
    <w:rsid w:val="0064310C"/>
    <w:rsid w:val="00697607"/>
    <w:rsid w:val="007A32E4"/>
    <w:rsid w:val="007B1C26"/>
    <w:rsid w:val="00830629"/>
    <w:rsid w:val="00930D36"/>
    <w:rsid w:val="009C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B12A"/>
  <w15:chartTrackingRefBased/>
  <w15:docId w15:val="{F6081881-32F3-4820-BF2F-2A011388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760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sandalo</dc:creator>
  <cp:keywords/>
  <dc:description/>
  <cp:lastModifiedBy>Sandalo Davide</cp:lastModifiedBy>
  <cp:revision>9</cp:revision>
  <dcterms:created xsi:type="dcterms:W3CDTF">2019-09-29T07:14:00Z</dcterms:created>
  <dcterms:modified xsi:type="dcterms:W3CDTF">2021-10-06T11:35:00Z</dcterms:modified>
</cp:coreProperties>
</file>